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263B4B"/>
        </w:rPr>
        <w:t>Accessibility statement template</w:t>
      </w:r>
    </w:p>
    <w:p>
      <w:r>
        <w:rPr>
          <w:b w:val="0"/>
          <w:i/>
          <w:color w:val="4C5D6A"/>
        </w:rPr>
        <w:t>Three versions: EU (European Accessibility Act), UK (Equality Act) and US (ADA). Fill in the parts in square brackets, delete the versions you do not need, and have the result checked against your own site.</w:t>
      </w:r>
    </w:p>
    <w:p>
      <w:pPr>
        <w:pStyle w:val="Heading1"/>
      </w:pPr>
      <w:r>
        <w:rPr>
          <w:color w:val="263B4B"/>
        </w:rPr>
        <w:t>Version A: EU, for shops and services sold to EU consumers</w:t>
      </w:r>
    </w:p>
    <w:p>
      <w:pPr>
        <w:pStyle w:val="Heading2"/>
      </w:pPr>
      <w:r>
        <w:rPr>
          <w:color w:val="263B4B"/>
        </w:rPr>
        <w:t>Who we are and what this statement covers</w:t>
      </w:r>
    </w:p>
    <w:p>
      <w:r>
        <w:rPr>
          <w:b w:val="0"/>
          <w:i w:val="0"/>
        </w:rPr>
        <w:t>[Company name], [address], [company number]. This statement covers [the online shop at https://... and its mobile site]. It describes how the service meets the accessibility requirements of [national law, for example the German BFSG or the Belgian Code of Economic Law] implementing the European Accessibility Act.</w:t>
      </w:r>
    </w:p>
    <w:p>
      <w:pPr>
        <w:pStyle w:val="Heading2"/>
      </w:pPr>
      <w:r>
        <w:rPr>
          <w:color w:val="263B4B"/>
        </w:rPr>
        <w:t>How the service works</w:t>
      </w:r>
    </w:p>
    <w:p>
      <w:r>
        <w:rPr>
          <w:b w:val="0"/>
          <w:i w:val="0"/>
        </w:rPr>
        <w:t>[In a few plain sentences: how a customer finds a product, orders, pays, follows the delivery and returns it. Name the steps and the payment methods.]</w:t>
      </w:r>
    </w:p>
    <w:p>
      <w:pPr>
        <w:pStyle w:val="Heading2"/>
      </w:pPr>
      <w:r>
        <w:rPr>
          <w:color w:val="263B4B"/>
        </w:rPr>
        <w:t>The standard we apply</w:t>
      </w:r>
    </w:p>
    <w:p>
      <w:r>
        <w:rPr>
          <w:b w:val="0"/>
          <w:i w:val="0"/>
        </w:rPr>
        <w:t>We aim to meet EN 301 549, which for websites refers to WCAG 2.1 level AA. [We tested on (date) with (keyboard only, screen readers such as NVDA and VoiceOver, automated checks).]</w:t>
      </w:r>
    </w:p>
    <w:p>
      <w:pPr>
        <w:pStyle w:val="Heading2"/>
      </w:pPr>
      <w:r>
        <w:rPr>
          <w:color w:val="263B4B"/>
        </w:rPr>
        <w:t>How we meet the requirements</w:t>
      </w:r>
    </w:p>
    <w:p>
      <w:r>
        <w:rPr>
          <w:b w:val="0"/>
          <w:i w:val="0"/>
        </w:rPr>
        <w:t>[List what you did: text alternatives for product images, full keyboard access to search, filters and checkout, labelled forms with clear errors, sufficient contrast, zoom to 200 percent, captions for video.]</w:t>
      </w:r>
    </w:p>
    <w:p>
      <w:pPr>
        <w:pStyle w:val="Heading2"/>
      </w:pPr>
      <w:r>
        <w:rPr>
          <w:color w:val="263B4B"/>
        </w:rPr>
        <w:t>What is not yet accessible</w:t>
      </w:r>
    </w:p>
    <w:p>
      <w:r>
        <w:rPr>
          <w:b w:val="0"/>
          <w:i w:val="0"/>
        </w:rPr>
        <w:t>[Name each known gap, why it remains and when you will fix it. Example: the size guide is an image without text alternative; a text version follows in (month).]</w:t>
      </w:r>
    </w:p>
    <w:p>
      <w:pPr>
        <w:pStyle w:val="Heading2"/>
      </w:pPr>
      <w:r>
        <w:rPr>
          <w:color w:val="263B4B"/>
        </w:rPr>
        <w:t>Help and feedback</w:t>
      </w:r>
    </w:p>
    <w:p>
      <w:r>
        <w:rPr>
          <w:b w:val="0"/>
          <w:i w:val="0"/>
        </w:rPr>
        <w:t>If you cannot use part of our service, contact us at [email] or [phone], [hours]. We answer within [number] working days and offer the service another way where we can.</w:t>
      </w:r>
    </w:p>
    <w:p>
      <w:pPr>
        <w:pStyle w:val="Heading2"/>
      </w:pPr>
      <w:r>
        <w:rPr>
          <w:color w:val="263B4B"/>
        </w:rPr>
        <w:t>Supervision</w:t>
      </w:r>
    </w:p>
    <w:p>
      <w:r>
        <w:rPr>
          <w:b w:val="0"/>
          <w:i w:val="0"/>
        </w:rPr>
        <w:t>[Name the market surveillance authority of the country, for example the Economic Inspection in Belgium or the MLBF in Germany, and how to reach it.]</w:t>
      </w:r>
    </w:p>
    <w:p>
      <w:pPr>
        <w:pStyle w:val="Heading2"/>
      </w:pPr>
      <w:r>
        <w:rPr>
          <w:color w:val="263B4B"/>
        </w:rPr>
        <w:t>Date</w:t>
      </w:r>
    </w:p>
    <w:p>
      <w:r>
        <w:rPr>
          <w:b w:val="0"/>
          <w:i w:val="0"/>
        </w:rPr>
        <w:t>Prepared on [date]. Last reviewed on [date].</w:t>
      </w:r>
    </w:p>
    <w:p>
      <w:pPr>
        <w:pStyle w:val="Heading1"/>
      </w:pPr>
      <w:r>
        <w:rPr>
          <w:color w:val="263B4B"/>
        </w:rPr>
        <w:t>Version B: UK, for a business serving UK customers</w:t>
      </w:r>
    </w:p>
    <w:p>
      <w:pPr>
        <w:pStyle w:val="Heading2"/>
      </w:pPr>
      <w:r>
        <w:rPr>
          <w:color w:val="263B4B"/>
        </w:rPr>
        <w:t>Our commitment</w:t>
      </w:r>
    </w:p>
    <w:p>
      <w:r>
        <w:rPr>
          <w:b w:val="0"/>
          <w:i w:val="0"/>
        </w:rPr>
        <w:t>[Company name] wants everyone to be able to use [website address], including people who use a screen reader, a keyboard only, voice control or magnification.</w:t>
      </w:r>
    </w:p>
    <w:p>
      <w:pPr>
        <w:pStyle w:val="Heading2"/>
      </w:pPr>
      <w:r>
        <w:rPr>
          <w:color w:val="263B4B"/>
        </w:rPr>
        <w:t>How accessible the site is</w:t>
      </w:r>
    </w:p>
    <w:p>
      <w:r>
        <w:rPr>
          <w:b w:val="0"/>
          <w:i w:val="0"/>
        </w:rPr>
        <w:t>We aim to meet WCAG 2.2 level AA. We know some parts are not fully accessible: [list them].</w:t>
      </w:r>
    </w:p>
    <w:p>
      <w:pPr>
        <w:pStyle w:val="Heading2"/>
      </w:pPr>
      <w:r>
        <w:rPr>
          <w:color w:val="263B4B"/>
        </w:rPr>
        <w:t>Reporting a problem and asking for another format</w:t>
      </w:r>
    </w:p>
    <w:p>
      <w:r>
        <w:rPr>
          <w:b w:val="0"/>
          <w:i w:val="0"/>
        </w:rPr>
        <w:t>Contact [email or phone]. We will reply within [number] working days. If you need information in another format, such as large print or audio, tell us and we will provide it.</w:t>
      </w:r>
    </w:p>
    <w:p>
      <w:pPr>
        <w:pStyle w:val="Heading2"/>
      </w:pPr>
      <w:r>
        <w:rPr>
          <w:color w:val="263B4B"/>
        </w:rPr>
        <w:t>Our duty under the Equality Act 2010</w:t>
      </w:r>
    </w:p>
    <w:p>
      <w:r>
        <w:rPr>
          <w:b w:val="0"/>
          <w:i w:val="0"/>
        </w:rPr>
        <w:t>We make reasonable adjustments so that disabled customers can use our services. If you are not happy with how we respond, you can contact the Equality Advisory and Support Service (EASS).</w:t>
      </w:r>
    </w:p>
    <w:p>
      <w:pPr>
        <w:pStyle w:val="Heading2"/>
      </w:pPr>
      <w:r>
        <w:rPr>
          <w:color w:val="263B4B"/>
        </w:rPr>
        <w:t>How we tested</w:t>
      </w:r>
    </w:p>
    <w:p>
      <w:r>
        <w:rPr>
          <w:b w:val="0"/>
          <w:i w:val="0"/>
        </w:rPr>
        <w:t>[Date, method, and who tested.]</w:t>
      </w:r>
    </w:p>
    <w:p>
      <w:pPr>
        <w:pStyle w:val="Heading2"/>
      </w:pPr>
      <w:r>
        <w:rPr>
          <w:color w:val="263B4B"/>
        </w:rPr>
        <w:t>Date</w:t>
      </w:r>
    </w:p>
    <w:p>
      <w:r>
        <w:rPr>
          <w:b w:val="0"/>
          <w:i w:val="0"/>
        </w:rPr>
        <w:t>Prepared on [date]. Last reviewed on [date].</w:t>
      </w:r>
    </w:p>
    <w:p>
      <w:pPr>
        <w:pStyle w:val="Heading1"/>
      </w:pPr>
      <w:r>
        <w:rPr>
          <w:color w:val="263B4B"/>
        </w:rPr>
        <w:t>Version C: US, for a business serving US customers</w:t>
      </w:r>
    </w:p>
    <w:p>
      <w:pPr>
        <w:pStyle w:val="Heading2"/>
      </w:pPr>
      <w:r>
        <w:rPr>
          <w:color w:val="263B4B"/>
        </w:rPr>
        <w:t>Our commitment</w:t>
      </w:r>
    </w:p>
    <w:p>
      <w:r>
        <w:rPr>
          <w:b w:val="0"/>
          <w:i w:val="0"/>
        </w:rPr>
        <w:t>[Company name] is committed to making [website address] accessible to people with disabilities, consistent with the Americans with Disabilities Act.</w:t>
      </w:r>
    </w:p>
    <w:p>
      <w:pPr>
        <w:pStyle w:val="Heading2"/>
      </w:pPr>
      <w:r>
        <w:rPr>
          <w:color w:val="263B4B"/>
        </w:rPr>
        <w:t>Standard</w:t>
      </w:r>
    </w:p>
    <w:p>
      <w:r>
        <w:rPr>
          <w:b w:val="0"/>
          <w:i w:val="0"/>
        </w:rPr>
        <w:t>We use the Web Content Accessibility Guidelines (WCAG) 2.1 level AA as our standard. [We review the site (frequency) and after each redesign.]</w:t>
      </w:r>
    </w:p>
    <w:p>
      <w:pPr>
        <w:pStyle w:val="Heading2"/>
      </w:pPr>
      <w:r>
        <w:rPr>
          <w:color w:val="263B4B"/>
        </w:rPr>
        <w:t>Known limitations</w:t>
      </w:r>
    </w:p>
    <w:p>
      <w:r>
        <w:rPr>
          <w:b w:val="0"/>
          <w:i w:val="0"/>
        </w:rPr>
        <w:t>[List known issues and planned fixes, with dates.]</w:t>
      </w:r>
    </w:p>
    <w:p>
      <w:pPr>
        <w:pStyle w:val="Heading2"/>
      </w:pPr>
      <w:r>
        <w:rPr>
          <w:color w:val="263B4B"/>
        </w:rPr>
        <w:t>Feedback and assistance</w:t>
      </w:r>
    </w:p>
    <w:p>
      <w:r>
        <w:rPr>
          <w:b w:val="0"/>
          <w:i w:val="0"/>
        </w:rPr>
        <w:t>If you have trouble using any part of the site, contact [email], [phone, with TTY or relay information], [hours]. We will provide the information or service another way and work to fix the barrier.</w:t>
      </w:r>
    </w:p>
    <w:p>
      <w:pPr>
        <w:pStyle w:val="Heading2"/>
      </w:pPr>
      <w:r>
        <w:rPr>
          <w:color w:val="263B4B"/>
        </w:rPr>
        <w:t>Third-party content</w:t>
      </w:r>
    </w:p>
    <w:p>
      <w:r>
        <w:rPr>
          <w:b w:val="0"/>
          <w:i w:val="0"/>
        </w:rPr>
        <w:t>[Name third-party tools, such as payment or booking widgets, and what you do when they are not accessible.]</w:t>
      </w:r>
    </w:p>
    <w:p>
      <w:pPr>
        <w:pStyle w:val="Heading2"/>
      </w:pPr>
      <w:r>
        <w:rPr>
          <w:color w:val="263B4B"/>
        </w:rPr>
        <w:t>Date</w:t>
      </w:r>
    </w:p>
    <w:p>
      <w:r>
        <w:rPr>
          <w:b w:val="0"/>
          <w:i w:val="0"/>
        </w:rPr>
        <w:t>Last updated on [date].</w:t>
      </w:r>
    </w:p>
    <w:p>
      <w:r>
        <w:br w:type="page"/>
      </w:r>
    </w:p>
    <w:p>
      <w:pPr>
        <w:pStyle w:val="Title"/>
      </w:pPr>
      <w:r>
        <w:rPr>
          <w:color w:val="263B4B"/>
        </w:rPr>
        <w:t>Example: statement of an online shop selling to EU consumers</w:t>
      </w:r>
    </w:p>
    <w:p>
      <w:r>
        <w:rPr>
          <w:b w:val="0"/>
          <w:i/>
          <w:color w:val="4C5D6A"/>
        </w:rPr>
        <w:t>A fictional shop for garden furniture in the Netherlands, 18 people, selling in the Netherlands, Belgium and Germany. Version A filled in.</w:t>
      </w:r>
    </w:p>
    <w:p>
      <w:pPr>
        <w:pStyle w:val="Heading2"/>
      </w:pPr>
      <w:r>
        <w:rPr>
          <w:color w:val="263B4B"/>
        </w:rPr>
        <w:t>Who we are and what this statement covers</w:t>
      </w:r>
    </w:p>
    <w:p>
      <w:r>
        <w:rPr>
          <w:b w:val="0"/>
          <w:i w:val="0"/>
        </w:rPr>
        <w:t>Tuinhuis Noord BV, Rotterdam, KvK 00000000. This statement covers the shop at tuinhuisnoord.example and its mobile site, offered to consumers in the Netherlands, Belgium and Germany.</w:t>
      </w:r>
    </w:p>
    <w:p>
      <w:pPr>
        <w:pStyle w:val="Heading2"/>
      </w:pPr>
      <w:r>
        <w:rPr>
          <w:color w:val="263B4B"/>
        </w:rPr>
        <w:t>How the service works</w:t>
      </w:r>
    </w:p>
    <w:p>
      <w:r>
        <w:rPr>
          <w:b w:val="0"/>
          <w:i w:val="0"/>
        </w:rPr>
        <w:t>You search or filter products, add them to your basket and pay with iDEAL, Bancontact, card or PayPal. You follow your delivery with a link by email and return a product within 30 days through your account or by email.</w:t>
      </w:r>
    </w:p>
    <w:p>
      <w:pPr>
        <w:pStyle w:val="Heading2"/>
      </w:pPr>
      <w:r>
        <w:rPr>
          <w:color w:val="263B4B"/>
        </w:rPr>
        <w:t>The standard we apply</w:t>
      </w:r>
    </w:p>
    <w:p>
      <w:r>
        <w:rPr>
          <w:b w:val="0"/>
          <w:i w:val="0"/>
        </w:rPr>
        <w:t>We aim to meet EN 301 549 and WCAG 2.1 level AA. We tested the full path from search to payment on 2 October 2026 with a keyboard only, with NVDA on Windows and VoiceOver on iPhone, and with automated checks.</w:t>
      </w:r>
    </w:p>
    <w:p>
      <w:pPr>
        <w:pStyle w:val="Heading2"/>
      </w:pPr>
      <w:r>
        <w:rPr>
          <w:color w:val="263B4B"/>
        </w:rPr>
        <w:t>How we meet the requirements</w:t>
      </w:r>
    </w:p>
    <w:p>
      <w:r>
        <w:rPr>
          <w:b w:val="0"/>
          <w:i w:val="0"/>
        </w:rPr>
        <w:t>Product photos have text alternatives. Search, filters, basket and checkout work with a keyboard, with a visible focus. Forms have labels and say what went wrong. Text has a contrast of at least 4.5 to 1 and the shop works at 200 percent zoom.</w:t>
      </w:r>
    </w:p>
    <w:p>
      <w:pPr>
        <w:pStyle w:val="Heading2"/>
      </w:pPr>
      <w:r>
        <w:rPr>
          <w:color w:val="263B4B"/>
        </w:rPr>
        <w:t>What is not yet accessible</w:t>
      </w:r>
    </w:p>
    <w:p>
      <w:r>
        <w:rPr>
          <w:b w:val="0"/>
          <w:i w:val="0"/>
        </w:rPr>
        <w:t>The 3D view of furniture has no text alternative beyond the product description; we will add a description of each view by January 2027. Assembly videos from our supplier have no captions; we are asking the supplier for them.</w:t>
      </w:r>
    </w:p>
    <w:p>
      <w:pPr>
        <w:pStyle w:val="Heading2"/>
      </w:pPr>
      <w:r>
        <w:rPr>
          <w:color w:val="263B4B"/>
        </w:rPr>
        <w:t>Help and feedback</w:t>
      </w:r>
    </w:p>
    <w:p>
      <w:r>
        <w:rPr>
          <w:b w:val="0"/>
          <w:i w:val="0"/>
        </w:rPr>
        <w:t>Email toegankelijk@tuinhuisnoord.example or call +31 10 000 00 00, weekdays 9:00 to 17:00. We answer within two working days and take your order by phone if the site does not work for you.</w:t>
      </w:r>
    </w:p>
    <w:p>
      <w:pPr>
        <w:pStyle w:val="Heading2"/>
      </w:pPr>
      <w:r>
        <w:rPr>
          <w:color w:val="263B4B"/>
        </w:rPr>
        <w:t>Supervision</w:t>
      </w:r>
    </w:p>
    <w:p>
      <w:r>
        <w:rPr>
          <w:b w:val="0"/>
          <w:i w:val="0"/>
        </w:rPr>
        <w:t>Netherlands: the Authority for Consumers and Markets (ACM). Belgium: the Economic Inspection. Germany: the MLBF in Magdeburg.</w:t>
      </w:r>
    </w:p>
    <w:p>
      <w:pPr>
        <w:pStyle w:val="Heading2"/>
      </w:pPr>
      <w:r>
        <w:rPr>
          <w:color w:val="263B4B"/>
        </w:rPr>
        <w:t>Date</w:t>
      </w:r>
    </w:p>
    <w:p>
      <w:r>
        <w:rPr>
          <w:b w:val="0"/>
          <w:i w:val="0"/>
        </w:rPr>
        <w:t>Prepared on 2 October 2026. Last reviewed on 2 October 2026.</w:t>
      </w:r>
    </w:p>
    <w:p>
      <w:r>
        <w:rPr>
          <w:b w:val="0"/>
          <w:i/>
          <w:color w:val="4C5D6A"/>
          <w:sz w:val="17"/>
        </w:rPr>
        <w:t>Template by VBS Marketing, Ghent, Belgium. vbsmarketing.eu/en/templates</w:t>
      </w:r>
    </w:p>
    <w:sectPr w:rsidR="00FC693F" w:rsidRPr="0006063C" w:rsidSect="00034616">
      <w:pgSz w:w="11906" w:h="16838"/>
      <w:pgMar w:top="964" w:right="1077" w:bottom="964"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63B4B"/>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63B4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263B4B"/>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263B4B"/>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VBS Marketing</dc:creator>
  <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